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B29A0" w14:textId="77777777" w:rsidR="00C42AB1" w:rsidRPr="00C42AB1" w:rsidRDefault="00C42AB1" w:rsidP="00C42AB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  <w:r w:rsidRPr="00C42AB1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en-GB"/>
        </w:rPr>
        <w:t>Required</w:t>
      </w:r>
    </w:p>
    <w:p w14:paraId="45E8B49E" w14:textId="77777777" w:rsidR="00C42AB1" w:rsidRPr="00C42AB1" w:rsidRDefault="00C42AB1" w:rsidP="00C42A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  <w:r w:rsidRPr="00C42AB1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Chapter 7 in </w:t>
      </w:r>
      <w:r w:rsidRPr="00C42AB1">
        <w:rPr>
          <w:rFonts w:ascii="Tahoma" w:eastAsia="Times New Roman" w:hAnsi="Tahoma" w:cs="Tahoma"/>
          <w:i/>
          <w:iCs/>
          <w:color w:val="333333"/>
          <w:sz w:val="24"/>
          <w:szCs w:val="24"/>
          <w:lang w:eastAsia="en-GB"/>
        </w:rPr>
        <w:t>International Business: The New Realities</w:t>
      </w:r>
    </w:p>
    <w:p w14:paraId="0B65F4E8" w14:textId="77777777" w:rsidR="00C42AB1" w:rsidRPr="00C42AB1" w:rsidRDefault="00C42AB1" w:rsidP="00C42A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  <w:proofErr w:type="spellStart"/>
      <w:r w:rsidRPr="00C42AB1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Kleymenova</w:t>
      </w:r>
      <w:proofErr w:type="spellEnd"/>
      <w:r w:rsidRPr="00C42AB1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 xml:space="preserve">, A., Rose, A. K., &amp; </w:t>
      </w:r>
      <w:proofErr w:type="spellStart"/>
      <w:r w:rsidRPr="00C42AB1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Wieladek</w:t>
      </w:r>
      <w:proofErr w:type="spellEnd"/>
      <w:r w:rsidRPr="00C42AB1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, T. (2016). </w:t>
      </w:r>
      <w:hyperlink r:id="rId5" w:tgtFrame="_blank" w:history="1">
        <w:r w:rsidRPr="00C42AB1">
          <w:rPr>
            <w:rFonts w:ascii="Tahoma" w:eastAsia="Times New Roman" w:hAnsi="Tahoma" w:cs="Tahoma"/>
            <w:b/>
            <w:bCs/>
            <w:color w:val="70A1E6"/>
            <w:sz w:val="24"/>
            <w:szCs w:val="24"/>
            <w:u w:val="single"/>
            <w:lang w:eastAsia="en-GB"/>
          </w:rPr>
          <w:t>Does government intervention affect banking globalization?</w:t>
        </w:r>
      </w:hyperlink>
      <w:r w:rsidRPr="00C42AB1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 </w:t>
      </w:r>
      <w:r w:rsidRPr="00C42AB1">
        <w:rPr>
          <w:rFonts w:ascii="Tahoma" w:eastAsia="Times New Roman" w:hAnsi="Tahoma" w:cs="Tahoma"/>
          <w:i/>
          <w:iCs/>
          <w:color w:val="333333"/>
          <w:sz w:val="24"/>
          <w:szCs w:val="24"/>
          <w:lang w:eastAsia="en-GB"/>
        </w:rPr>
        <w:t>Journal of the Japanese and International Economies, 40</w:t>
      </w:r>
      <w:r w:rsidRPr="00C42AB1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, 43-58.</w:t>
      </w:r>
    </w:p>
    <w:p w14:paraId="61712426" w14:textId="77777777" w:rsidR="00C42AB1" w:rsidRPr="00C42AB1" w:rsidRDefault="00C42AB1" w:rsidP="00C42AB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  <w:r w:rsidRPr="00C42AB1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en-GB"/>
        </w:rPr>
        <w:t>Recommended</w:t>
      </w:r>
    </w:p>
    <w:p w14:paraId="4C84A4AA" w14:textId="77777777" w:rsidR="00C42AB1" w:rsidRPr="00C42AB1" w:rsidRDefault="00C42AB1" w:rsidP="00C42A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  <w:hyperlink r:id="rId6" w:history="1">
        <w:r w:rsidRPr="00C42AB1">
          <w:rPr>
            <w:rFonts w:ascii="Tahoma" w:eastAsia="Times New Roman" w:hAnsi="Tahoma" w:cs="Tahoma"/>
            <w:b/>
            <w:bCs/>
            <w:color w:val="70A1E6"/>
            <w:sz w:val="24"/>
            <w:szCs w:val="24"/>
            <w:u w:val="single"/>
            <w:lang w:eastAsia="en-GB"/>
          </w:rPr>
          <w:t>Chapter 7 PowerPoints slides - </w:t>
        </w:r>
        <w:r w:rsidRPr="00C42AB1">
          <w:rPr>
            <w:rFonts w:ascii="Tahoma" w:eastAsia="Times New Roman" w:hAnsi="Tahoma" w:cs="Tahoma"/>
            <w:b/>
            <w:bCs/>
            <w:i/>
            <w:iCs/>
            <w:color w:val="70A1E6"/>
            <w:sz w:val="24"/>
            <w:szCs w:val="24"/>
            <w:lang w:eastAsia="en-GB"/>
          </w:rPr>
          <w:t>International Business: The New Realities</w:t>
        </w:r>
      </w:hyperlink>
    </w:p>
    <w:p w14:paraId="17ADE5F4" w14:textId="77777777" w:rsidR="00C42AB1" w:rsidRPr="00C42AB1" w:rsidRDefault="00C42AB1" w:rsidP="00C42A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  <w:proofErr w:type="spellStart"/>
      <w:r w:rsidRPr="00C42AB1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Luzzetti</w:t>
      </w:r>
      <w:proofErr w:type="spellEnd"/>
      <w:r w:rsidRPr="00C42AB1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, M., &amp; Ohanian, L. (2010). </w:t>
      </w:r>
      <w:hyperlink r:id="rId7" w:tgtFrame="_blank" w:history="1">
        <w:r w:rsidRPr="00C42AB1">
          <w:rPr>
            <w:rFonts w:ascii="Tahoma" w:eastAsia="Times New Roman" w:hAnsi="Tahoma" w:cs="Tahoma"/>
            <w:b/>
            <w:bCs/>
            <w:color w:val="70A1E6"/>
            <w:sz w:val="24"/>
            <w:szCs w:val="24"/>
            <w:u w:val="single"/>
            <w:lang w:eastAsia="en-GB"/>
          </w:rPr>
          <w:t>The general theory of employment, interest, and money after 75 years: the importance of being in the right place at the right time.</w:t>
        </w:r>
      </w:hyperlink>
      <w:r w:rsidRPr="00C42AB1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 NBER Working Paper, Cambridge. Retrieved from http://www.nber.org/papers/w16631.pdf</w:t>
      </w:r>
    </w:p>
    <w:p w14:paraId="055B6D1A" w14:textId="77777777" w:rsidR="00C42AB1" w:rsidRPr="00C42AB1" w:rsidRDefault="00C42AB1" w:rsidP="00C42A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  <w:r w:rsidRPr="00C42AB1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Shao, Y., Hernández, R., &amp; Liu, P. (2015). </w:t>
      </w:r>
      <w:hyperlink r:id="rId8" w:tgtFrame="_blank" w:history="1">
        <w:r w:rsidRPr="00C42AB1">
          <w:rPr>
            <w:rFonts w:ascii="Tahoma" w:eastAsia="Times New Roman" w:hAnsi="Tahoma" w:cs="Tahoma"/>
            <w:b/>
            <w:bCs/>
            <w:color w:val="70A1E6"/>
            <w:sz w:val="24"/>
            <w:szCs w:val="24"/>
            <w:u w:val="single"/>
            <w:lang w:eastAsia="en-GB"/>
          </w:rPr>
          <w:t>Government intervention and corporate policies: Evidence from China.</w:t>
        </w:r>
      </w:hyperlink>
      <w:r w:rsidRPr="00C42AB1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 </w:t>
      </w:r>
      <w:r w:rsidRPr="00C42AB1">
        <w:rPr>
          <w:rFonts w:ascii="Tahoma" w:eastAsia="Times New Roman" w:hAnsi="Tahoma" w:cs="Tahoma"/>
          <w:i/>
          <w:iCs/>
          <w:color w:val="333333"/>
          <w:sz w:val="24"/>
          <w:szCs w:val="24"/>
          <w:lang w:eastAsia="en-GB"/>
        </w:rPr>
        <w:t>Journal of Business Research, 68</w:t>
      </w:r>
      <w:r w:rsidRPr="00C42AB1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(6), 1205-1215.</w:t>
      </w:r>
    </w:p>
    <w:p w14:paraId="74447DDD" w14:textId="77777777" w:rsidR="004B1966" w:rsidRDefault="004B1966">
      <w:bookmarkStart w:id="0" w:name="_GoBack"/>
      <w:bookmarkEnd w:id="0"/>
    </w:p>
    <w:sectPr w:rsidR="004B19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66750"/>
    <w:multiLevelType w:val="multilevel"/>
    <w:tmpl w:val="4C0E1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D3CEA"/>
    <w:multiLevelType w:val="multilevel"/>
    <w:tmpl w:val="1FA2E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109"/>
    <w:rsid w:val="004B1966"/>
    <w:rsid w:val="009D7109"/>
    <w:rsid w:val="00C4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91ED3A-8CEA-4AE5-8D0E-611BCAA13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2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42AB1"/>
    <w:rPr>
      <w:b/>
      <w:bCs/>
    </w:rPr>
  </w:style>
  <w:style w:type="character" w:styleId="Emphasis">
    <w:name w:val="Emphasis"/>
    <w:basedOn w:val="DefaultParagraphFont"/>
    <w:uiPriority w:val="20"/>
    <w:qFormat/>
    <w:rsid w:val="00C42AB1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42A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37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direct.com.sdl.idm.oclc.org/science/article/pii/S014829631400358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ber.org/papers/w1663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ms.seu.edu.sa/bbcswebdav/pid-3737460-dt-content-rid-29449476_1/courses/ECN-600-21212-201820/Presentations/ECN600Ch7.pptx" TargetMode="External"/><Relationship Id="rId5" Type="http://schemas.openxmlformats.org/officeDocument/2006/relationships/hyperlink" Target="http://www.sciencedirect.com.sdl.idm.oclc.org/science/article/pii/S088915831630002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εïз ..</dc:creator>
  <cp:keywords/>
  <dc:description/>
  <cp:lastModifiedBy>εïз ..</cp:lastModifiedBy>
  <cp:revision>2</cp:revision>
  <dcterms:created xsi:type="dcterms:W3CDTF">2019-02-18T12:52:00Z</dcterms:created>
  <dcterms:modified xsi:type="dcterms:W3CDTF">2019-02-18T12:52:00Z</dcterms:modified>
</cp:coreProperties>
</file>